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B0461" w:rsidR="009358C4" w:rsidP="004B0461" w:rsidRDefault="009358C4" w14:paraId="5C4E6746" w14:textId="6361DAB5">
      <w:pPr>
        <w:spacing w:after="160"/>
        <w:rPr>
          <w:rFonts w:ascii="Arial" w:hAnsi="Arial" w:cs="Arial"/>
          <w:b/>
          <w:bCs/>
          <w:color w:val="3DCD58"/>
          <w:sz w:val="40"/>
          <w:szCs w:val="40"/>
        </w:rPr>
      </w:pPr>
      <w:r w:rsidRPr="004B0461">
        <w:rPr>
          <w:rFonts w:ascii="Arial" w:hAnsi="Arial" w:cs="Arial"/>
          <w:b/>
          <w:bCs/>
          <w:color w:val="3DCD58"/>
          <w:sz w:val="40"/>
          <w:szCs w:val="40"/>
        </w:rPr>
        <w:t>Píseck</w:t>
      </w:r>
      <w:r w:rsidR="00884996">
        <w:rPr>
          <w:rFonts w:ascii="Arial" w:hAnsi="Arial" w:cs="Arial"/>
          <w:b/>
          <w:bCs/>
          <w:color w:val="3DCD58"/>
          <w:sz w:val="40"/>
          <w:szCs w:val="40"/>
        </w:rPr>
        <w:t>ý</w:t>
      </w:r>
      <w:r w:rsidR="00FF6FBB"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r w:rsidR="00884996">
        <w:rPr>
          <w:rFonts w:ascii="Arial" w:hAnsi="Arial" w:cs="Arial"/>
          <w:b/>
          <w:bCs/>
          <w:color w:val="3DCD58"/>
          <w:sz w:val="40"/>
          <w:szCs w:val="40"/>
        </w:rPr>
        <w:t>závod</w:t>
      </w:r>
      <w:r w:rsidR="00FF6FBB"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r w:rsidRPr="004B0461">
        <w:rPr>
          <w:rFonts w:ascii="Arial" w:hAnsi="Arial" w:cs="Arial"/>
          <w:b/>
          <w:bCs/>
          <w:color w:val="3DCD58"/>
          <w:sz w:val="40"/>
          <w:szCs w:val="40"/>
        </w:rPr>
        <w:t>Schneider Electric pokračuje v</w:t>
      </w:r>
      <w:r w:rsidR="005D5EB1">
        <w:rPr>
          <w:rFonts w:ascii="Arial" w:hAnsi="Arial" w:cs="Arial"/>
          <w:b/>
          <w:bCs/>
          <w:color w:val="3DCD58"/>
          <w:sz w:val="40"/>
          <w:szCs w:val="40"/>
        </w:rPr>
        <w:t> </w:t>
      </w:r>
      <w:r w:rsidRPr="004B0461">
        <w:rPr>
          <w:rFonts w:ascii="Arial" w:hAnsi="Arial" w:cs="Arial"/>
          <w:b/>
          <w:bCs/>
          <w:color w:val="3DCD58"/>
          <w:sz w:val="40"/>
          <w:szCs w:val="40"/>
        </w:rPr>
        <w:t>posilování energetické soběstačnosti. Instaloval FVE, baterie i pokročilý řídicí systém</w:t>
      </w:r>
    </w:p>
    <w:p w:rsidR="003B2310" w:rsidP="00351E37" w:rsidRDefault="00351E37" w14:paraId="1D91432C" w14:textId="5E553135">
      <w:pPr>
        <w:jc w:val="both"/>
        <w:rPr>
          <w:rStyle w:val="normaltextrun"/>
          <w:rFonts w:ascii="Arial" w:hAnsi="Arial" w:eastAsia="Arial" w:cs="Arial"/>
          <w:b w:val="1"/>
          <w:bCs w:val="1"/>
          <w:sz w:val="20"/>
          <w:szCs w:val="20"/>
        </w:rPr>
      </w:pPr>
      <w:r w:rsidRPr="768A23EC" w:rsidR="408F2A9F">
        <w:rPr>
          <w:rFonts w:ascii="Arial" w:hAnsi="Arial" w:eastAsia="Arial" w:cs="Arial"/>
          <w:b w:val="1"/>
          <w:bCs w:val="1"/>
          <w:sz w:val="20"/>
          <w:szCs w:val="20"/>
        </w:rPr>
        <w:t>P</w:t>
      </w:r>
      <w:r w:rsidRPr="768A23EC" w:rsidR="700E56DB">
        <w:rPr>
          <w:rFonts w:ascii="Arial" w:hAnsi="Arial" w:eastAsia="Arial" w:cs="Arial"/>
          <w:b w:val="1"/>
          <w:bCs w:val="1"/>
          <w:sz w:val="20"/>
          <w:szCs w:val="20"/>
        </w:rPr>
        <w:t>ísek</w:t>
      </w:r>
      <w:r w:rsidRPr="768A23EC" w:rsidR="408F2A9F">
        <w:rPr>
          <w:rFonts w:ascii="Arial" w:hAnsi="Arial" w:eastAsia="Arial" w:cs="Arial"/>
          <w:b w:val="1"/>
          <w:bCs w:val="1"/>
          <w:sz w:val="20"/>
          <w:szCs w:val="20"/>
        </w:rPr>
        <w:t xml:space="preserve">, </w:t>
      </w:r>
      <w:r w:rsidRPr="768A23EC" w:rsidR="700E56DB">
        <w:rPr>
          <w:rFonts w:ascii="Arial" w:hAnsi="Arial" w:eastAsia="Arial" w:cs="Arial"/>
          <w:b w:val="1"/>
          <w:bCs w:val="1"/>
          <w:sz w:val="20"/>
          <w:szCs w:val="20"/>
        </w:rPr>
        <w:t>30</w:t>
      </w:r>
      <w:r w:rsidRPr="768A23EC" w:rsidR="408F2A9F">
        <w:rPr>
          <w:rFonts w:ascii="Arial" w:hAnsi="Arial" w:eastAsia="Arial" w:cs="Arial"/>
          <w:b w:val="1"/>
          <w:bCs w:val="1"/>
          <w:sz w:val="20"/>
          <w:szCs w:val="20"/>
        </w:rPr>
        <w:t xml:space="preserve">. </w:t>
      </w:r>
      <w:r w:rsidRPr="768A23EC" w:rsidR="3FBCEDC9">
        <w:rPr>
          <w:rFonts w:ascii="Arial" w:hAnsi="Arial" w:eastAsia="Arial" w:cs="Arial"/>
          <w:b w:val="1"/>
          <w:bCs w:val="1"/>
          <w:sz w:val="20"/>
          <w:szCs w:val="20"/>
        </w:rPr>
        <w:t>září</w:t>
      </w:r>
      <w:r w:rsidRPr="768A23EC" w:rsidR="408F2A9F">
        <w:rPr>
          <w:rFonts w:ascii="Arial" w:hAnsi="Arial" w:eastAsia="Arial" w:cs="Arial"/>
          <w:b w:val="1"/>
          <w:bCs w:val="1"/>
          <w:sz w:val="20"/>
          <w:szCs w:val="20"/>
        </w:rPr>
        <w:t xml:space="preserve"> 2025 –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Výrobní závod Schneider Electric v Písku dokončil instalaci nových energetických </w:t>
      </w:r>
      <w:r w:rsidRPr="768A23EC" w:rsidR="5BCD1EFB">
        <w:rPr>
          <w:rFonts w:ascii="Arial" w:hAnsi="Arial" w:eastAsia="Arial" w:cs="Arial"/>
          <w:b w:val="1"/>
          <w:bCs w:val="1"/>
          <w:sz w:val="20"/>
          <w:szCs w:val="20"/>
        </w:rPr>
        <w:t>řešen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í, kter</w:t>
      </w:r>
      <w:r w:rsidRPr="768A23EC" w:rsidR="5BCD1EFB">
        <w:rPr>
          <w:rFonts w:ascii="Arial" w:hAnsi="Arial" w:eastAsia="Arial" w:cs="Arial"/>
          <w:b w:val="1"/>
          <w:bCs w:val="1"/>
          <w:sz w:val="20"/>
          <w:szCs w:val="20"/>
        </w:rPr>
        <w:t>á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významně posilují jeho soběstačnost a snižují uhlíkovou stopu. Do provozu byla uvedena fotovoltaická elektrárna, bateriové úložiště a </w:t>
      </w:r>
      <w:r w:rsidRPr="768A23EC" w:rsidR="34E4CE90">
        <w:rPr>
          <w:rFonts w:ascii="Arial" w:hAnsi="Arial" w:eastAsia="Arial" w:cs="Arial"/>
          <w:b w:val="1"/>
          <w:bCs w:val="1"/>
          <w:sz w:val="20"/>
          <w:szCs w:val="20"/>
        </w:rPr>
        <w:t xml:space="preserve">deset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solární</w:t>
      </w:r>
      <w:r w:rsidRPr="768A23EC" w:rsidR="34E4CE90">
        <w:rPr>
          <w:rFonts w:ascii="Arial" w:hAnsi="Arial" w:eastAsia="Arial" w:cs="Arial"/>
          <w:b w:val="1"/>
          <w:bCs w:val="1"/>
          <w:sz w:val="20"/>
          <w:szCs w:val="20"/>
        </w:rPr>
        <w:t>ch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carport</w:t>
      </w:r>
      <w:r w:rsidRPr="768A23EC" w:rsidR="34E4CE90">
        <w:rPr>
          <w:rFonts w:ascii="Arial" w:hAnsi="Arial" w:eastAsia="Arial" w:cs="Arial"/>
          <w:b w:val="1"/>
          <w:bCs w:val="1"/>
          <w:sz w:val="20"/>
          <w:szCs w:val="20"/>
        </w:rPr>
        <w:t>ů</w:t>
      </w:r>
      <w:r w:rsidRPr="768A23EC" w:rsidR="7BFC9E7D">
        <w:rPr>
          <w:rFonts w:ascii="Arial" w:hAnsi="Arial" w:eastAsia="Arial" w:cs="Arial"/>
          <w:b w:val="1"/>
          <w:bCs w:val="1"/>
          <w:sz w:val="20"/>
          <w:szCs w:val="20"/>
        </w:rPr>
        <w:t>. V příštím roce bude uvedeno do provozu ještě</w:t>
      </w:r>
      <w:r w:rsidRPr="768A23EC" w:rsidR="26B8507F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16 nabíjecí</w:t>
      </w:r>
      <w:r w:rsidRPr="768A23EC" w:rsidR="7BFC9E7D">
        <w:rPr>
          <w:rFonts w:ascii="Arial" w:hAnsi="Arial" w:eastAsia="Arial" w:cs="Arial"/>
          <w:b w:val="1"/>
          <w:bCs w:val="1"/>
          <w:sz w:val="20"/>
          <w:szCs w:val="20"/>
        </w:rPr>
        <w:t>ch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stanic</w:t>
      </w:r>
      <w:r w:rsidRPr="768A23EC" w:rsidR="2A98B6D0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pro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elektromobily. Všechny tyto prvky propojuje </w:t>
      </w:r>
      <w:r w:rsidRPr="768A23EC" w:rsidR="62B1EABE">
        <w:rPr>
          <w:rFonts w:ascii="Arial" w:hAnsi="Arial" w:eastAsia="Arial" w:cs="Arial"/>
          <w:b w:val="1"/>
          <w:bCs w:val="1"/>
          <w:sz w:val="20"/>
          <w:szCs w:val="20"/>
        </w:rPr>
        <w:t>EcoStruxure</w:t>
      </w:r>
      <w:r w:rsidRPr="768A23EC" w:rsidR="62B1EABE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>Microgrid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– chytrý řídicí systém Schneider Electric, který závodu umožňuje pokrýt téměř třetinu vlastní spotřeby elektřiny, snížit emise o více než </w:t>
      </w:r>
      <w:r w:rsidRPr="768A23EC" w:rsidR="23BD84D7">
        <w:rPr>
          <w:rFonts w:ascii="Arial" w:hAnsi="Arial" w:eastAsia="Arial" w:cs="Arial"/>
          <w:b w:val="1"/>
          <w:bCs w:val="1"/>
          <w:sz w:val="20"/>
          <w:szCs w:val="20"/>
        </w:rPr>
        <w:t>2</w:t>
      </w:r>
      <w:r w:rsidRPr="768A23EC" w:rsidR="23BD84D7">
        <w:rPr>
          <w:rFonts w:ascii="Arial" w:hAnsi="Arial" w:eastAsia="Arial" w:cs="Arial"/>
          <w:b w:val="1"/>
          <w:bCs w:val="1"/>
          <w:sz w:val="20"/>
          <w:szCs w:val="20"/>
        </w:rPr>
        <w:t>67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tun CO</w:t>
      </w:r>
      <w:r w:rsidRPr="768A23EC" w:rsidR="0F3034CA">
        <w:rPr>
          <w:rFonts w:ascii="Cambria Math" w:hAnsi="Cambria Math" w:eastAsia="Arial" w:cs="Cambria Math"/>
          <w:b w:val="1"/>
          <w:bCs w:val="1"/>
          <w:sz w:val="20"/>
          <w:szCs w:val="20"/>
        </w:rPr>
        <w:t>₂</w:t>
      </w:r>
      <w:r w:rsidRPr="768A23EC" w:rsidR="0F3034CA">
        <w:rPr>
          <w:rFonts w:ascii="Arial" w:hAnsi="Arial" w:eastAsia="Arial" w:cs="Arial"/>
          <w:b w:val="1"/>
          <w:bCs w:val="1"/>
          <w:sz w:val="20"/>
          <w:szCs w:val="20"/>
        </w:rPr>
        <w:t xml:space="preserve"> ročně a zvýšit stabilitu provozu.</w:t>
      </w:r>
    </w:p>
    <w:p w:rsidR="009358C4" w:rsidP="00351E37" w:rsidRDefault="009358C4" w14:paraId="017E6E28" w14:textId="77777777">
      <w:pPr>
        <w:jc w:val="both"/>
        <w:rPr>
          <w:rFonts w:ascii="Arial" w:hAnsi="Arial" w:eastAsia="Calibri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:rsidR="004F0184" w:rsidP="29784EB9" w:rsidRDefault="004F0184" w14:paraId="343F3D37" w14:textId="013A30A5">
      <w:pPr>
        <w:pStyle w:val="Normln"/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Slavnostního představení projektu</w:t>
      </w:r>
      <w:r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včetně všech technických řešení, které se uskutečnilo 30. září,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se zúčastnilo vedení Schneider Electric, zástupci města i zahraniční hosté. Mezi nimi nechyběl starosta Písku Michal Čapek, francouzský velvyslanec 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Stéphane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Crouzat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768A23EC" w:rsidR="52223C9F">
        <w:rPr>
          <w:rFonts w:ascii="Arial" w:hAnsi="Arial" w:eastAsia="Arial" w:cs="Arial"/>
          <w:noProof w:val="0"/>
          <w:sz w:val="20"/>
          <w:szCs w:val="20"/>
          <w:lang w:val="cs-CZ"/>
        </w:rPr>
        <w:t>prezident Schneider Electric pro region střední a východní Evrop</w:t>
      </w:r>
      <w:r w:rsidRPr="0705F87E" w:rsidR="5E0B2D44">
        <w:rPr>
          <w:rFonts w:ascii="Arial" w:hAnsi="Arial" w:eastAsia="Arial" w:cs="Arial"/>
          <w:noProof w:val="0"/>
          <w:sz w:val="20"/>
          <w:szCs w:val="20"/>
          <w:lang w:val="cs-CZ"/>
        </w:rPr>
        <w:t>u</w:t>
      </w:r>
      <w:r w:rsidRPr="0705F87E" w:rsidR="31713A71">
        <w:rPr>
          <w:rFonts w:ascii="Arial" w:hAnsi="Arial" w:eastAsia="Arial" w:cs="Arial"/>
          <w:noProof w:val="0"/>
          <w:sz w:val="20"/>
          <w:szCs w:val="20"/>
          <w:lang w:val="cs-CZ"/>
        </w:rPr>
        <w:t xml:space="preserve"> </w:t>
      </w:r>
      <w:r w:rsidRPr="0705F87E" w:rsidR="31713A71">
        <w:rPr>
          <w:rFonts w:ascii="Arial" w:hAnsi="Arial" w:eastAsia="Arial" w:cs="Arial"/>
          <w:noProof w:val="0"/>
          <w:sz w:val="20"/>
          <w:szCs w:val="20"/>
          <w:lang w:val="cs-CZ"/>
        </w:rPr>
        <w:t>Ionut</w:t>
      </w:r>
      <w:r w:rsidRPr="0705F87E" w:rsidR="31713A71">
        <w:rPr>
          <w:rFonts w:ascii="Arial" w:hAnsi="Arial" w:eastAsia="Arial" w:cs="Arial"/>
          <w:noProof w:val="0"/>
          <w:sz w:val="20"/>
          <w:szCs w:val="20"/>
          <w:lang w:val="cs-CZ"/>
        </w:rPr>
        <w:t xml:space="preserve"> </w:t>
      </w:r>
      <w:r w:rsidRPr="0705F87E" w:rsidR="31713A71">
        <w:rPr>
          <w:rFonts w:ascii="Arial" w:hAnsi="Arial" w:eastAsia="Arial" w:cs="Arial"/>
          <w:noProof w:val="0"/>
          <w:sz w:val="20"/>
          <w:szCs w:val="20"/>
          <w:lang w:val="cs-CZ"/>
        </w:rPr>
        <w:t>Farcas</w:t>
      </w:r>
      <w:r w:rsidRPr="0705F87E" w:rsidR="31713A71">
        <w:rPr>
          <w:rFonts w:ascii="Arial" w:hAnsi="Arial" w:eastAsia="Arial" w:cs="Arial"/>
          <w:noProof w:val="0"/>
          <w:sz w:val="20"/>
          <w:szCs w:val="20"/>
          <w:lang w:val="cs-CZ"/>
        </w:rPr>
        <w:t xml:space="preserve">, </w:t>
      </w:r>
      <w:r w:rsidRPr="0705F87E" w:rsidR="386E4A13">
        <w:rPr>
          <w:rFonts w:ascii="Arial" w:hAnsi="Arial" w:eastAsia="Calibri" w:cs="Arial"/>
          <w:noProof w:val="0"/>
          <w:sz w:val="20"/>
          <w:szCs w:val="20"/>
          <w:lang w:eastAsia="en-US"/>
        </w:rPr>
        <w:t xml:space="preserve">generální ředitel Schneider Electric Pavel 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Bezucký</w:t>
      </w:r>
      <w:r w:rsidRPr="00756DD5"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a ředitel závodu Martin Hendrych. Jejich účast podtrhla význam projektu pro region i český průmysl.</w:t>
      </w:r>
    </w:p>
    <w:p w:rsidRPr="009358C4" w:rsidR="004F0184" w:rsidP="004F0184" w:rsidRDefault="004F0184" w14:paraId="791C3E1E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Pr="007E28F1" w:rsidR="004F0184" w:rsidP="004F0184" w:rsidRDefault="004F0184" w14:paraId="4B880E9E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Pr="009358C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„Naše strategie se dlouhodobě opírá o udržitelnost, digitalizaci a chytré nakládání s energiemi.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9358C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Investice v Písku jasně ukazují, že to nejsou jen vize na papíře – sami ve svých závodech nasazujeme řešení, která nabízíme zákazníkům. Písek se tak stává příkladem toho, jak může moderní průmysl kombinovat obnovitelné zdroje, akumulaci a chytré řízení energie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009358C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uvedl </w:t>
      </w:r>
      <w:r w:rsidRPr="007E28F1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Pavel </w:t>
      </w:r>
      <w:proofErr w:type="spellStart"/>
      <w:r w:rsidRPr="007E28F1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Bezucký</w:t>
      </w:r>
      <w:proofErr w:type="spellEnd"/>
      <w:r w:rsidRPr="007E28F1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, generální ředitel Schneider Electric pro Českou republiku a Slovensko</w:t>
      </w:r>
      <w:r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.</w:t>
      </w:r>
    </w:p>
    <w:p w:rsidR="004F0184" w:rsidP="004F0184" w:rsidRDefault="004F0184" w14:paraId="3DA597D8" w14:textId="77777777">
      <w:pPr>
        <w:jc w:val="both"/>
        <w:rPr>
          <w:rFonts w:ascii="Arial" w:hAnsi="Arial"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:rsidR="004F0184" w:rsidP="004F0184" w:rsidRDefault="004F0184" w14:paraId="14BF0825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Pr="009358C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Instalace fotovoltaiky, bateriového úložiště, nabíjecích stanic a systému </w:t>
      </w:r>
      <w:proofErr w:type="spellStart"/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Microgrid</w:t>
      </w:r>
      <w:proofErr w:type="spellEnd"/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je pro nás logickým krokem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v pokračování udržitelného rozvoje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.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J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sme tak soběstačnější, snižujeme 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provozní náklady i 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uhlíkovou stopu a ukazujeme, že 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instalovat 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podobná řešení 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ve velkém průmyslovém závodě 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dáv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á 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smysl. 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Zároveň nám to p</w:t>
      </w:r>
      <w:r w:rsidRPr="000B099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omáhá zůstat moderním, konkurenceschopným a spolehlivým zaměstnavatelem pro stovky lidí,</w:t>
      </w:r>
      <w:r w:rsidRPr="009358C4"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>
        <w:rPr>
          <w:rFonts w:ascii="Arial" w:hAnsi="Arial" w:eastAsia="Calibri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7E28F1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řekl Martin Hendrych, ředitel píseckého závodu Schneider Electric.</w:t>
      </w:r>
    </w:p>
    <w:p w:rsidR="004F0184" w:rsidP="004F0184" w:rsidRDefault="004F0184" w14:paraId="15EF4449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="0078606E" w:rsidP="009358C4" w:rsidRDefault="0078606E" w14:paraId="312EB17A" w14:textId="44DF4283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Pozemní f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otovoltaická elektrárna </w:t>
      </w:r>
      <w:r w:rsidR="70356AF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o výkonu 5</w:t>
      </w:r>
      <w:r w:rsidRPr="0705F87E" w:rsidR="23BD84D7">
        <w:rPr>
          <w:rFonts w:ascii="Arial" w:hAnsi="Arial" w:eastAsia="Calibri" w:cs="Arial"/>
          <w:sz w:val="20"/>
          <w:szCs w:val="20"/>
          <w:lang w:eastAsia="en-US"/>
        </w:rPr>
        <w:t>47</w:t>
      </w:r>
      <w:r w:rsidR="70356AF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70356AF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kWp</w:t>
      </w:r>
      <w:r w:rsidR="34E4CE9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,</w:t>
      </w:r>
      <w:r w:rsidR="70356AF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dokončená v červnu letošního roku</w:t>
      </w:r>
      <w:r w:rsidR="34E4CE9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,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má předpokládaný výkon 600 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MWh</w:t>
      </w:r>
      <w:r w:rsidR="6A360129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ročně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, což odpovídá</w:t>
      </w:r>
      <w:r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průměrné roční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spotřebě asi 200 domácností. V píseckém závodě tak pomůže pokrýt přibližně 28 procent celkové spotřeby elektřiny.</w:t>
      </w:r>
      <w:r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9358C4" w:rsidR="700E56D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Díky tomu se závod vyhne produkci přibližně </w:t>
      </w:r>
      <w:r w:rsidRPr="00C212B8" w:rsidR="700E56D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2</w:t>
      </w:r>
      <w:r w:rsidRPr="0705F87E" w:rsidR="23BD84D7">
        <w:rPr>
          <w:rFonts w:ascii="Arial" w:hAnsi="Arial" w:eastAsia="Calibri" w:cs="Arial"/>
          <w:sz w:val="20"/>
          <w:szCs w:val="20"/>
          <w:lang w:eastAsia="en-US"/>
        </w:rPr>
        <w:t>67</w:t>
      </w:r>
      <w:r w:rsidRPr="00C212B8" w:rsidR="700E56D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tun CO</w:t>
      </w:r>
      <w:r w:rsidRPr="00C212B8" w:rsidR="700E56DB">
        <w:rPr>
          <w:rFonts w:ascii="Cambria Math" w:hAnsi="Cambria Math" w:eastAsia="Calibri" w:cs="Cambria Math"/>
          <w:kern w:val="2"/>
          <w:sz w:val="20"/>
          <w:szCs w:val="20"/>
          <w:lang w:eastAsia="en-US"/>
          <w14:ligatures w14:val="standardContextual"/>
        </w:rPr>
        <w:t>₂</w:t>
      </w:r>
      <w:r w:rsidRPr="00C212B8" w:rsidR="700E56D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ročně</w:t>
      </w:r>
      <w:r w:rsidRPr="009358C4" w:rsidR="700E56D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, které by jinak vznikly při odběru elektřiny z běžné sítě. 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Na jaře letošního roku byly v areálu závodu navíc vybudovány i solární 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carporty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– deset přístřešků se solárními panely, které poskytují vozidlům kryté parkování a zároveň vyrábějí elektřinu. Součástí instalace je také </w:t>
      </w:r>
      <w:r w:rsidR="386E4A1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bateriové úložiště s kapacitou přes 432 kWh a </w:t>
      </w:r>
      <w:r w:rsidRPr="0078606E" w:rsidR="5BCD1EFB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16 nabíjecích stanic pro elektromobily</w:t>
      </w:r>
      <w:r w:rsidRPr="0705F87E" w:rsidR="23BD84D7">
        <w:rPr>
          <w:rFonts w:ascii="Arial" w:hAnsi="Arial" w:eastAsia="Calibri" w:cs="Arial"/>
          <w:sz w:val="20"/>
          <w:szCs w:val="20"/>
          <w:lang w:eastAsia="en-US"/>
        </w:rPr>
        <w:t xml:space="preserve">, které </w:t>
      </w:r>
      <w:r w:rsidRPr="0705F87E" w:rsidR="206220DC">
        <w:rPr>
          <w:rFonts w:ascii="Arial" w:hAnsi="Arial" w:eastAsia="Calibri" w:cs="Arial"/>
          <w:sz w:val="20"/>
          <w:szCs w:val="20"/>
          <w:lang w:eastAsia="en-US"/>
        </w:rPr>
        <w:t>budou uvedeny do provozu příští rok.</w:t>
      </w:r>
    </w:p>
    <w:p w:rsidR="0078606E" w:rsidP="009358C4" w:rsidRDefault="0078606E" w14:paraId="353DDDB0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="00223CC7" w:rsidP="00223CC7" w:rsidRDefault="00223CC7" w14:paraId="0E31F1A2" w14:textId="3FDFBCEA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Pr="00223CC7"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Všechny tyto </w:t>
      </w:r>
      <w:r w:rsidR="52FF83F4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prvky</w:t>
      </w:r>
      <w:r w:rsidRPr="00223CC7"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propojuje do jednoho funkčního celku pokročilý řídicí systém </w:t>
      </w:r>
      <w:r w:rsidRPr="0020527D"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EcoStruxure</w:t>
      </w:r>
      <w:r w:rsidRPr="00223CC7" w:rsidR="19FBC138">
        <w:rPr>
          <w:rFonts w:ascii="Arial" w:hAnsi="Arial" w:eastAsia="Calibri" w:cs="Arial"/>
          <w:b w:val="1"/>
          <w:bCs w:val="1"/>
          <w:kern w:val="2"/>
          <w:sz w:val="20"/>
          <w:szCs w:val="20"/>
          <w:lang w:eastAsia="en-US"/>
          <w14:ligatures w14:val="standardContextual"/>
        </w:rPr>
        <w:t xml:space="preserve"> </w:t>
      </w:r>
      <w:hyperlink w:history="1" r:id="R24f3374caabe463c">
        <w:r w:rsidRPr="0020527D" w:rsidR="19FBC138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Microgrid</w:t>
        </w:r>
      </w:hyperlink>
      <w:r w:rsidRPr="00223CC7"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.</w:t>
      </w:r>
      <w:r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Ten </w:t>
      </w:r>
      <w:r w:rsidRPr="009358C4" w:rsidR="62EB414C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umí nejen sledovat výrobu a spotřebu elektřiny, ale také je chytře předvídat. Na základě meteorologických dat dokáže naplánovat, kdy nabíjet</w:t>
      </w:r>
      <w:r w:rsidR="63D74A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nebo</w:t>
      </w:r>
      <w:r w:rsidRPr="009358C4" w:rsidR="62EB414C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vybíjet bateriové úložiště</w:t>
      </w:r>
      <w:r w:rsidRPr="009358C4" w:rsidR="67B4FC2A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,</w:t>
      </w:r>
      <w:r w:rsidR="605CAA4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63D74A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a jak nejlépe regulovat spotřebu závodu. </w:t>
      </w:r>
      <w:r w:rsidR="52FF83F4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Takto</w:t>
      </w:r>
      <w:r w:rsidRPr="00223CC7" w:rsidR="19FBC13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efektivně řídí tok energie, minimalizuje přetoky do distribuční sítě a zvyšuje energetickou soběstačnost.</w:t>
      </w:r>
    </w:p>
    <w:p w:rsidR="00223CC7" w:rsidP="00223CC7" w:rsidRDefault="00223CC7" w14:paraId="2CBED863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="00756DD5" w:rsidP="009358C4" w:rsidRDefault="00223CC7" w14:paraId="6DB8827D" w14:textId="6827FAFD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Platforma Schneider Electric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EcoStruxure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s řídicí jednotkou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Modicon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a softwarem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EcoStruxure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Power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Operation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zároveň umožňuje měření kvality elektrické energie, poskytuje ochranné funkce a nabízí přehlednou vizualizaci toků energie. V kombinaci se stávajícím systémem měření a regulace budovy tak závod získává detailní kontrolu nad energií, může pružně reagovat na výkyvy v síti a dále snižovat emise CO</w:t>
      </w:r>
      <w:r w:rsidRPr="00223CC7">
        <w:rPr>
          <w:rFonts w:ascii="Cambria Math" w:hAnsi="Cambria Math" w:eastAsia="Calibri" w:cs="Cambria Math"/>
          <w:kern w:val="2"/>
          <w:sz w:val="20"/>
          <w:szCs w:val="20"/>
          <w:lang w:eastAsia="en-US"/>
          <w14:ligatures w14:val="standardContextual"/>
        </w:rPr>
        <w:t>₂</w:t>
      </w:r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. Data z </w:t>
      </w:r>
      <w:proofErr w:type="spellStart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Microgridu</w:t>
      </w:r>
      <w:proofErr w:type="spellEnd"/>
      <w:r w:rsidRPr="00223CC7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jsou navíc propojena s interními systémy Schneider Electric, což zajišťuje nepřetržitý a přesný přehled o vyrobené i spotřebované elektřině.</w:t>
      </w:r>
    </w:p>
    <w:p w:rsidR="00F05660" w:rsidP="00F05660" w:rsidRDefault="00F05660" w14:paraId="782F8094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="00F05660" w:rsidP="00F05660" w:rsidRDefault="003C3CFC" w14:paraId="41896F28" w14:textId="42A8AE0B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hyperlink w:history="1" r:id="rId12"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Písecká továrna</w:t>
        </w:r>
      </w:hyperlink>
      <w:r w:rsidRPr="007E28F1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je už řadu let průkopníkem v oblasti udržitelnosti. Využívá odpadní teplo z bioplynové stanice, má moderní rozvody tepla a úsporné jednotky pro vytápění a chlazení. Spotřebovává výhradně elektřinu z obnovitelných zdrojů</w:t>
      </w:r>
      <w:r w:rsidR="00C212B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a</w:t>
      </w:r>
      <w:r w:rsidRPr="007E28F1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správu energií digitalizoval</w:t>
      </w:r>
      <w:r w:rsidR="00C212B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a</w:t>
      </w:r>
      <w:r w:rsidRPr="007E28F1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pomocí systému </w:t>
      </w:r>
      <w:hyperlink w:history="1" r:id="rId13">
        <w:proofErr w:type="spellStart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EcoStruxure</w:t>
        </w:r>
        <w:proofErr w:type="spellEnd"/>
      </w:hyperlink>
      <w:r w:rsidR="00C212B8">
        <w:t>.</w:t>
      </w:r>
      <w:r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9358C4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Díky těmto opatřením je jedním z prvních závodů v</w:t>
      </w:r>
      <w:r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 </w:t>
      </w:r>
      <w:r w:rsidRPr="009358C4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Evropě</w:t>
      </w:r>
      <w:r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, který získal</w:t>
      </w:r>
      <w:r w:rsidRPr="009358C4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certifikac</w:t>
      </w:r>
      <w:r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i</w:t>
      </w:r>
      <w:r w:rsidRPr="009358C4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hyperlink w:history="1" r:id="rId14"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 xml:space="preserve">Net </w:t>
        </w:r>
        <w:proofErr w:type="spellStart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Zero</w:t>
        </w:r>
        <w:proofErr w:type="spellEnd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 xml:space="preserve"> </w:t>
        </w:r>
        <w:proofErr w:type="spellStart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Carbon</w:t>
        </w:r>
        <w:proofErr w:type="spellEnd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 xml:space="preserve"> </w:t>
        </w:r>
        <w:proofErr w:type="spellStart"/>
        <w:r w:rsidRPr="003C3CFC">
          <w:rPr>
            <w:rStyle w:val="Hypertextovodkaz"/>
            <w:rFonts w:ascii="Arial" w:hAnsi="Arial" w:eastAsia="Calibri" w:cs="Arial"/>
            <w:kern w:val="2"/>
            <w:sz w:val="20"/>
            <w:szCs w:val="20"/>
            <w:lang w:eastAsia="en-US"/>
            <w14:ligatures w14:val="standardContextual"/>
          </w:rPr>
          <w:t>site</w:t>
        </w:r>
        <w:proofErr w:type="spellEnd"/>
      </w:hyperlink>
      <w:r w:rsidRPr="009358C4"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05660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potvrzující uhlíkovou neutralitu provozu.</w:t>
      </w:r>
    </w:p>
    <w:p w:rsidRPr="009358C4" w:rsidR="009358C4" w:rsidP="009358C4" w:rsidRDefault="009358C4" w14:paraId="7526F8BC" w14:textId="77777777">
      <w:pPr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</w:p>
    <w:p w:rsidRPr="004B0461" w:rsidR="00511FBC" w:rsidP="001673B7" w:rsidRDefault="06D9AC6B" w14:paraId="2309EFD8" w14:textId="0D885B3A">
      <w:pPr>
        <w:spacing w:after="400"/>
        <w:jc w:val="both"/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Závod</w:t>
      </w:r>
      <w:r w:rsidRPr="009358C4" w:rsidR="6FE704A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s rozlohou přes 13 tisíc metrů čtverečních patří k největším výrobním závodům společnosti v Evropě. Vyrábí </w:t>
      </w:r>
      <w:r w:rsidR="66A75D3F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se v n</w:t>
      </w:r>
      <w:r w:rsidR="00AD735A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ěm</w:t>
      </w:r>
      <w:r w:rsidR="66A75D3F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9358C4" w:rsidR="6FE704A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průmyslové komponenty</w:t>
      </w:r>
      <w:r w:rsidR="66A75D3F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– </w:t>
      </w:r>
      <w:r w:rsidRPr="009358C4" w:rsidR="6FE704A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zejména stykače, spínače, tlakové spínače, bezpečnostní tlačítka, závěsné ovladače, tepelná relé a příslušenství motorových spouštěčů. Většina produkce směřuje na export, a to do více než 50 zemí světa. Aktuálně továrna zaměstnává </w:t>
      </w:r>
      <w:r w:rsidR="00C212B8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>okolo 500</w:t>
      </w:r>
      <w:r w:rsidRPr="009358C4" w:rsidR="6FE704A3">
        <w:rPr>
          <w:rFonts w:ascii="Arial" w:hAnsi="Arial" w:eastAsia="Calibri" w:cs="Arial"/>
          <w:kern w:val="2"/>
          <w:sz w:val="20"/>
          <w:szCs w:val="20"/>
          <w:lang w:eastAsia="en-US"/>
          <w14:ligatures w14:val="standardContextual"/>
        </w:rPr>
        <w:t xml:space="preserve"> lidí, což z ní činí jednoho z největších zaměstnavatelů v jižních Čechách.</w:t>
      </w:r>
    </w:p>
    <w:p w:rsidRPr="00FA0016" w:rsidR="009E6D99" w:rsidRDefault="00942E09" w14:paraId="4268A5CD" w14:textId="041E328E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:rsidRPr="00FA0016" w:rsidR="007504B8" w:rsidP="00C37C58" w:rsidRDefault="007504B8" w14:paraId="155E2FD1" w14:textId="438FAEC1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Pr="00FA0016" w:rsidR="00443619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Pr="00FA0016" w:rsidR="00443619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Pr="00FA0016" w:rsidR="00443619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:rsidRPr="00FA0016" w:rsidR="009E6D99" w:rsidRDefault="009E6D99" w14:paraId="6E9DF90A" w14:textId="77777777">
      <w:pPr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Pr="00FA0016" w:rsidR="009957EC" w:rsidP="009957EC" w:rsidRDefault="009957EC" w14:paraId="53C8092C" w14:textId="2D1D6898"/>
    <w:p w:rsidRPr="00FA0016" w:rsidR="00F64012" w:rsidP="009957EC" w:rsidRDefault="00F64012" w14:paraId="7E0FCCF7" w14:textId="77777777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:rsidR="00F64012" w:rsidP="009957EC" w:rsidRDefault="00F64012" w14:paraId="3E1F049C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:rsidRPr="00FA0016" w:rsidR="00FA0016" w:rsidP="009957EC" w:rsidRDefault="00FA0016" w14:paraId="211AACCE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:rsidRPr="00FA0016" w:rsidR="00F64012" w:rsidP="009957EC" w:rsidRDefault="00F64012" w14:paraId="7FEBCC7E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:rsidRPr="00FA0016" w:rsidR="009957EC" w:rsidP="00886F2A" w:rsidRDefault="009957EC" w14:paraId="02EA207E" w14:textId="27616EE3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:rsidRPr="00FA0016" w:rsidR="009957EC" w:rsidP="009957EC" w:rsidRDefault="009957EC" w14:paraId="6AED21D7" w14:textId="7823F3B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:rsidRPr="00FA0016" w:rsidR="009957EC" w:rsidP="009957EC" w:rsidRDefault="009957EC" w14:paraId="26382B6C" w14:textId="6350417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016" w:rsidR="009957EC" w:rsidP="009957EC" w:rsidRDefault="009957EC" w14:paraId="53E69172" w14:textId="1FD35EE4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Pr="00FA0016" w:rsidR="009957EC" w:rsidP="009957EC" w:rsidRDefault="009957EC" w14:paraId="4F6699A1" w14:textId="77777777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Pr="006C7BC2" w:rsidR="009E6D99" w:rsidRDefault="009957EC" w14:paraId="51DE98AD" w14:textId="78AE1118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C7BC2" w:rsidR="009E6D99">
      <w:headerReference w:type="default" r:id="rId30"/>
      <w:footerReference w:type="default" r:id="rId31"/>
      <w:pgSz w:w="11906" w:h="16838" w:orient="portrait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FA0016" w:rsidR="002A40F1" w:rsidRDefault="002A40F1" w14:paraId="5DDDEE56" w14:textId="77777777">
      <w:r w:rsidRPr="00FA0016">
        <w:separator/>
      </w:r>
    </w:p>
  </w:endnote>
  <w:endnote w:type="continuationSeparator" w:id="0">
    <w:p w:rsidRPr="00FA0016" w:rsidR="002A40F1" w:rsidRDefault="002A40F1" w14:paraId="67169423" w14:textId="77777777">
      <w:r w:rsidRPr="00FA0016">
        <w:continuationSeparator/>
      </w:r>
    </w:p>
  </w:endnote>
  <w:endnote w:type="continuationNotice" w:id="1">
    <w:p w:rsidR="002A40F1" w:rsidRDefault="002A40F1" w14:paraId="2DD4C5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:rsidRPr="00FA0016" w:rsidR="009E6D99" w:rsidRDefault="00942E09" w14:paraId="2376AB41" w14:textId="6A5CAEA2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251658241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5A3EA9A8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69A2E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Pr="00FA0016" w:rsidR="008D2324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:rsidRPr="00FA0016" w:rsidR="009E6D99" w:rsidRDefault="00000000" w14:paraId="1A94B3FB" w14:textId="3450EB5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:rsidRPr="00FA0016" w:rsidR="009E6D99" w:rsidRDefault="009E6D99" w14:paraId="55C97614" w14:textId="695DB52B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:rsidRPr="00FA0016" w:rsidR="009E6D99" w:rsidRDefault="00942E09" w14:paraId="2CC3CB90" w14:textId="559EEF9B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 xml:space="preserve">Tel.: </w:t>
    </w:r>
    <w:r w:rsidRPr="008270CD" w:rsid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Pr="008270CD" w:rsid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:rsidRPr="00FA0016" w:rsidR="009E6D99" w:rsidRDefault="009E6D99" w14:paraId="6E65152C" w14:textId="77777777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FA0016" w:rsidR="002A40F1" w:rsidRDefault="002A40F1" w14:paraId="1BE356E7" w14:textId="77777777">
      <w:r w:rsidRPr="00FA0016">
        <w:separator/>
      </w:r>
    </w:p>
  </w:footnote>
  <w:footnote w:type="continuationSeparator" w:id="0">
    <w:p w:rsidRPr="00FA0016" w:rsidR="002A40F1" w:rsidRDefault="002A40F1" w14:paraId="6945F0BB" w14:textId="77777777">
      <w:r w:rsidRPr="00FA0016">
        <w:continuationSeparator/>
      </w:r>
    </w:p>
  </w:footnote>
  <w:footnote w:type="continuationNotice" w:id="1">
    <w:p w:rsidR="002A40F1" w:rsidRDefault="002A40F1" w14:paraId="6550A3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FA0016" w:rsidR="009E6D99" w:rsidRDefault="00942E09" w14:paraId="08D3A149" w14:textId="77777777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251658240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:rsidRPr="00FA0016" w:rsidR="009E6D99" w:rsidRDefault="009E6D99" w14:paraId="39DF2DCF" w14:textId="77777777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:rsidRPr="00FA0016" w:rsidR="009E6D99" w:rsidRDefault="009E6D99" w14:paraId="41ED3232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35306E"/>
    <w:multiLevelType w:val="multilevel"/>
    <w:tmpl w:val="493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2"/>
  </w:num>
  <w:num w:numId="8" w16cid:durableId="1743138777">
    <w:abstractNumId w:val="13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4"/>
  </w:num>
  <w:num w:numId="15" w16cid:durableId="884676465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082A"/>
    <w:rsid w:val="000226AB"/>
    <w:rsid w:val="00022E78"/>
    <w:rsid w:val="00023664"/>
    <w:rsid w:val="0002406A"/>
    <w:rsid w:val="00024C9B"/>
    <w:rsid w:val="00025673"/>
    <w:rsid w:val="00025CD9"/>
    <w:rsid w:val="00027A8F"/>
    <w:rsid w:val="000310DF"/>
    <w:rsid w:val="000323F2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55D"/>
    <w:rsid w:val="00045E45"/>
    <w:rsid w:val="0004622A"/>
    <w:rsid w:val="00046880"/>
    <w:rsid w:val="00047287"/>
    <w:rsid w:val="00050165"/>
    <w:rsid w:val="0005073B"/>
    <w:rsid w:val="00050B6C"/>
    <w:rsid w:val="00052096"/>
    <w:rsid w:val="00052C47"/>
    <w:rsid w:val="00055562"/>
    <w:rsid w:val="0005597E"/>
    <w:rsid w:val="00056D27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0994"/>
    <w:rsid w:val="000B4C41"/>
    <w:rsid w:val="000B538E"/>
    <w:rsid w:val="000B689C"/>
    <w:rsid w:val="000B6921"/>
    <w:rsid w:val="000C0D7E"/>
    <w:rsid w:val="000C1172"/>
    <w:rsid w:val="000C405E"/>
    <w:rsid w:val="000C45BB"/>
    <w:rsid w:val="000C56CE"/>
    <w:rsid w:val="000C7600"/>
    <w:rsid w:val="000D4237"/>
    <w:rsid w:val="000E0DD3"/>
    <w:rsid w:val="000E111E"/>
    <w:rsid w:val="000F2FF6"/>
    <w:rsid w:val="000F3305"/>
    <w:rsid w:val="000F399A"/>
    <w:rsid w:val="000F3A5F"/>
    <w:rsid w:val="000F3EC9"/>
    <w:rsid w:val="000F40BF"/>
    <w:rsid w:val="000F5836"/>
    <w:rsid w:val="000F61C8"/>
    <w:rsid w:val="000F667E"/>
    <w:rsid w:val="000F67DB"/>
    <w:rsid w:val="00101C04"/>
    <w:rsid w:val="00103E51"/>
    <w:rsid w:val="00107145"/>
    <w:rsid w:val="00110EEF"/>
    <w:rsid w:val="001118DE"/>
    <w:rsid w:val="00112ACD"/>
    <w:rsid w:val="0011475B"/>
    <w:rsid w:val="0011642D"/>
    <w:rsid w:val="00116D71"/>
    <w:rsid w:val="0012150B"/>
    <w:rsid w:val="0012252A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1A1"/>
    <w:rsid w:val="00165739"/>
    <w:rsid w:val="001670FB"/>
    <w:rsid w:val="001673B7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0B"/>
    <w:rsid w:val="00197F54"/>
    <w:rsid w:val="001A206E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C18AF"/>
    <w:rsid w:val="001C2880"/>
    <w:rsid w:val="001C39B2"/>
    <w:rsid w:val="001C5082"/>
    <w:rsid w:val="001C53FB"/>
    <w:rsid w:val="001D1A09"/>
    <w:rsid w:val="001D4419"/>
    <w:rsid w:val="001D47BB"/>
    <w:rsid w:val="001D4B0D"/>
    <w:rsid w:val="001D5120"/>
    <w:rsid w:val="001D5EB8"/>
    <w:rsid w:val="001D68F1"/>
    <w:rsid w:val="001D7817"/>
    <w:rsid w:val="001E0EF6"/>
    <w:rsid w:val="001E1327"/>
    <w:rsid w:val="001E1FB4"/>
    <w:rsid w:val="001E23C8"/>
    <w:rsid w:val="001E4859"/>
    <w:rsid w:val="001E5424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27D7"/>
    <w:rsid w:val="0020302D"/>
    <w:rsid w:val="00203239"/>
    <w:rsid w:val="0020527D"/>
    <w:rsid w:val="002075B4"/>
    <w:rsid w:val="00210164"/>
    <w:rsid w:val="002109DB"/>
    <w:rsid w:val="00210D21"/>
    <w:rsid w:val="002124EF"/>
    <w:rsid w:val="00214696"/>
    <w:rsid w:val="00214FD4"/>
    <w:rsid w:val="00221053"/>
    <w:rsid w:val="00223CC7"/>
    <w:rsid w:val="00225638"/>
    <w:rsid w:val="002257BC"/>
    <w:rsid w:val="00225E0A"/>
    <w:rsid w:val="00226673"/>
    <w:rsid w:val="00226F2B"/>
    <w:rsid w:val="00233029"/>
    <w:rsid w:val="0023721E"/>
    <w:rsid w:val="0023769B"/>
    <w:rsid w:val="00240245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7336D"/>
    <w:rsid w:val="002805EB"/>
    <w:rsid w:val="00282940"/>
    <w:rsid w:val="00282C8F"/>
    <w:rsid w:val="00282EF3"/>
    <w:rsid w:val="0028306B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40F1"/>
    <w:rsid w:val="002A6422"/>
    <w:rsid w:val="002B1B8E"/>
    <w:rsid w:val="002B25A8"/>
    <w:rsid w:val="002B3489"/>
    <w:rsid w:val="002B4725"/>
    <w:rsid w:val="002B640A"/>
    <w:rsid w:val="002C1CA1"/>
    <w:rsid w:val="002C1EC9"/>
    <w:rsid w:val="002C2621"/>
    <w:rsid w:val="002C2BFB"/>
    <w:rsid w:val="002C2F93"/>
    <w:rsid w:val="002C31FD"/>
    <w:rsid w:val="002C4F40"/>
    <w:rsid w:val="002C520D"/>
    <w:rsid w:val="002C6F2E"/>
    <w:rsid w:val="002C786B"/>
    <w:rsid w:val="002D1E2B"/>
    <w:rsid w:val="002D1F0B"/>
    <w:rsid w:val="002D2436"/>
    <w:rsid w:val="002D5ACC"/>
    <w:rsid w:val="002D64D0"/>
    <w:rsid w:val="002E095E"/>
    <w:rsid w:val="002E1426"/>
    <w:rsid w:val="002E257F"/>
    <w:rsid w:val="002E46F3"/>
    <w:rsid w:val="002E6AF1"/>
    <w:rsid w:val="002E7790"/>
    <w:rsid w:val="002E7DBB"/>
    <w:rsid w:val="002F02CC"/>
    <w:rsid w:val="002F64DE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0F51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6218"/>
    <w:rsid w:val="00337F18"/>
    <w:rsid w:val="00340142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1E37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0D64"/>
    <w:rsid w:val="00372424"/>
    <w:rsid w:val="00375BF8"/>
    <w:rsid w:val="003813E8"/>
    <w:rsid w:val="00383CD3"/>
    <w:rsid w:val="00384570"/>
    <w:rsid w:val="0038703D"/>
    <w:rsid w:val="003914CC"/>
    <w:rsid w:val="00391A45"/>
    <w:rsid w:val="00393694"/>
    <w:rsid w:val="00394A54"/>
    <w:rsid w:val="00395741"/>
    <w:rsid w:val="0039623A"/>
    <w:rsid w:val="003963F5"/>
    <w:rsid w:val="00396F99"/>
    <w:rsid w:val="003A07C8"/>
    <w:rsid w:val="003A0C39"/>
    <w:rsid w:val="003A3AFB"/>
    <w:rsid w:val="003A4637"/>
    <w:rsid w:val="003A5FC0"/>
    <w:rsid w:val="003B1462"/>
    <w:rsid w:val="003B1518"/>
    <w:rsid w:val="003B2310"/>
    <w:rsid w:val="003B302F"/>
    <w:rsid w:val="003B474E"/>
    <w:rsid w:val="003B78AE"/>
    <w:rsid w:val="003B7CBD"/>
    <w:rsid w:val="003C03AB"/>
    <w:rsid w:val="003C1284"/>
    <w:rsid w:val="003C209A"/>
    <w:rsid w:val="003C255A"/>
    <w:rsid w:val="003C2D5F"/>
    <w:rsid w:val="003C363E"/>
    <w:rsid w:val="003C3CFC"/>
    <w:rsid w:val="003C49FA"/>
    <w:rsid w:val="003C51AF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1FF7"/>
    <w:rsid w:val="003F28FA"/>
    <w:rsid w:val="003F4713"/>
    <w:rsid w:val="003F52DE"/>
    <w:rsid w:val="003F5C35"/>
    <w:rsid w:val="00404174"/>
    <w:rsid w:val="00405D87"/>
    <w:rsid w:val="004079EC"/>
    <w:rsid w:val="004101A6"/>
    <w:rsid w:val="004102FC"/>
    <w:rsid w:val="00415CB0"/>
    <w:rsid w:val="00416F57"/>
    <w:rsid w:val="00417054"/>
    <w:rsid w:val="00420E56"/>
    <w:rsid w:val="0042108E"/>
    <w:rsid w:val="00423671"/>
    <w:rsid w:val="00425600"/>
    <w:rsid w:val="00425757"/>
    <w:rsid w:val="00425D1A"/>
    <w:rsid w:val="00425F0D"/>
    <w:rsid w:val="00426239"/>
    <w:rsid w:val="00426C25"/>
    <w:rsid w:val="00426EA9"/>
    <w:rsid w:val="00431DEF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32"/>
    <w:rsid w:val="00462475"/>
    <w:rsid w:val="004635B1"/>
    <w:rsid w:val="00464826"/>
    <w:rsid w:val="0046537D"/>
    <w:rsid w:val="0046545A"/>
    <w:rsid w:val="004655B6"/>
    <w:rsid w:val="00466300"/>
    <w:rsid w:val="004672A9"/>
    <w:rsid w:val="004712E1"/>
    <w:rsid w:val="004713C8"/>
    <w:rsid w:val="00472831"/>
    <w:rsid w:val="00473C08"/>
    <w:rsid w:val="00474FA1"/>
    <w:rsid w:val="00475C46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61"/>
    <w:rsid w:val="004B04B5"/>
    <w:rsid w:val="004B14B0"/>
    <w:rsid w:val="004B1895"/>
    <w:rsid w:val="004B1BEF"/>
    <w:rsid w:val="004B2417"/>
    <w:rsid w:val="004B279E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0184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1FBC"/>
    <w:rsid w:val="00512488"/>
    <w:rsid w:val="00512A05"/>
    <w:rsid w:val="00513CE1"/>
    <w:rsid w:val="005172E7"/>
    <w:rsid w:val="005178D8"/>
    <w:rsid w:val="00520423"/>
    <w:rsid w:val="00520CE8"/>
    <w:rsid w:val="0052145B"/>
    <w:rsid w:val="005215FA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3414F"/>
    <w:rsid w:val="005408CF"/>
    <w:rsid w:val="00540976"/>
    <w:rsid w:val="00540E3F"/>
    <w:rsid w:val="0054201A"/>
    <w:rsid w:val="0054230F"/>
    <w:rsid w:val="00544EA2"/>
    <w:rsid w:val="00545092"/>
    <w:rsid w:val="005451D7"/>
    <w:rsid w:val="00547D90"/>
    <w:rsid w:val="005510EE"/>
    <w:rsid w:val="00554269"/>
    <w:rsid w:val="005543CD"/>
    <w:rsid w:val="0056274C"/>
    <w:rsid w:val="005633A6"/>
    <w:rsid w:val="00565AD4"/>
    <w:rsid w:val="0057055A"/>
    <w:rsid w:val="00571514"/>
    <w:rsid w:val="00572638"/>
    <w:rsid w:val="00574CE7"/>
    <w:rsid w:val="00576463"/>
    <w:rsid w:val="005766C9"/>
    <w:rsid w:val="00576896"/>
    <w:rsid w:val="00577372"/>
    <w:rsid w:val="005776F6"/>
    <w:rsid w:val="00577B0B"/>
    <w:rsid w:val="00577B92"/>
    <w:rsid w:val="00581C66"/>
    <w:rsid w:val="0058202D"/>
    <w:rsid w:val="0058271E"/>
    <w:rsid w:val="005831B3"/>
    <w:rsid w:val="00584D2C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2454"/>
    <w:rsid w:val="005A44B5"/>
    <w:rsid w:val="005A4EA7"/>
    <w:rsid w:val="005A5D1C"/>
    <w:rsid w:val="005A5DAC"/>
    <w:rsid w:val="005A7397"/>
    <w:rsid w:val="005B0646"/>
    <w:rsid w:val="005B079A"/>
    <w:rsid w:val="005B197F"/>
    <w:rsid w:val="005B1EFE"/>
    <w:rsid w:val="005B207E"/>
    <w:rsid w:val="005B512B"/>
    <w:rsid w:val="005C28C3"/>
    <w:rsid w:val="005C2FF8"/>
    <w:rsid w:val="005C4757"/>
    <w:rsid w:val="005C4DCB"/>
    <w:rsid w:val="005C5021"/>
    <w:rsid w:val="005D18DA"/>
    <w:rsid w:val="005D45BB"/>
    <w:rsid w:val="005D5EB1"/>
    <w:rsid w:val="005D7B04"/>
    <w:rsid w:val="005E0076"/>
    <w:rsid w:val="005E0AEC"/>
    <w:rsid w:val="005E2477"/>
    <w:rsid w:val="005E2A28"/>
    <w:rsid w:val="005E2E00"/>
    <w:rsid w:val="005E3BB5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0D88"/>
    <w:rsid w:val="0062125D"/>
    <w:rsid w:val="00623AE5"/>
    <w:rsid w:val="00623F75"/>
    <w:rsid w:val="0063007D"/>
    <w:rsid w:val="006303E4"/>
    <w:rsid w:val="006310E9"/>
    <w:rsid w:val="00633B7D"/>
    <w:rsid w:val="00634E1C"/>
    <w:rsid w:val="006350AF"/>
    <w:rsid w:val="006379F9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1A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0030"/>
    <w:rsid w:val="006B40A4"/>
    <w:rsid w:val="006B541D"/>
    <w:rsid w:val="006B7123"/>
    <w:rsid w:val="006C04A1"/>
    <w:rsid w:val="006C200D"/>
    <w:rsid w:val="006C210B"/>
    <w:rsid w:val="006C2818"/>
    <w:rsid w:val="006C375A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6F3"/>
    <w:rsid w:val="006D49D3"/>
    <w:rsid w:val="006D4D75"/>
    <w:rsid w:val="006D5B61"/>
    <w:rsid w:val="006D6BC3"/>
    <w:rsid w:val="006D73BC"/>
    <w:rsid w:val="006D74F5"/>
    <w:rsid w:val="006D7C8E"/>
    <w:rsid w:val="006E017B"/>
    <w:rsid w:val="006E0CD4"/>
    <w:rsid w:val="006E1F53"/>
    <w:rsid w:val="006E36F8"/>
    <w:rsid w:val="006E4738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17E36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2331"/>
    <w:rsid w:val="00733DA4"/>
    <w:rsid w:val="00734966"/>
    <w:rsid w:val="00734EAC"/>
    <w:rsid w:val="00737FEF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6DD5"/>
    <w:rsid w:val="007575F6"/>
    <w:rsid w:val="00761BB9"/>
    <w:rsid w:val="00762CCA"/>
    <w:rsid w:val="00763B52"/>
    <w:rsid w:val="00763EE0"/>
    <w:rsid w:val="00764721"/>
    <w:rsid w:val="00766CC5"/>
    <w:rsid w:val="00766D1B"/>
    <w:rsid w:val="007673CB"/>
    <w:rsid w:val="0077023E"/>
    <w:rsid w:val="00772859"/>
    <w:rsid w:val="00772EB9"/>
    <w:rsid w:val="0077374B"/>
    <w:rsid w:val="00773BC5"/>
    <w:rsid w:val="00774C2D"/>
    <w:rsid w:val="00775265"/>
    <w:rsid w:val="00775C1C"/>
    <w:rsid w:val="00776CB9"/>
    <w:rsid w:val="007773A9"/>
    <w:rsid w:val="00781409"/>
    <w:rsid w:val="007814A4"/>
    <w:rsid w:val="00783CC9"/>
    <w:rsid w:val="00785B7A"/>
    <w:rsid w:val="0078606E"/>
    <w:rsid w:val="00787EEB"/>
    <w:rsid w:val="00791023"/>
    <w:rsid w:val="00792675"/>
    <w:rsid w:val="00792D50"/>
    <w:rsid w:val="00793F3D"/>
    <w:rsid w:val="00797A63"/>
    <w:rsid w:val="007A00B1"/>
    <w:rsid w:val="007A09E2"/>
    <w:rsid w:val="007A18D5"/>
    <w:rsid w:val="007A1B5E"/>
    <w:rsid w:val="007A246D"/>
    <w:rsid w:val="007A5940"/>
    <w:rsid w:val="007A612F"/>
    <w:rsid w:val="007A6644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0545"/>
    <w:rsid w:val="007E1277"/>
    <w:rsid w:val="007E28F1"/>
    <w:rsid w:val="007E364A"/>
    <w:rsid w:val="007E3A3F"/>
    <w:rsid w:val="007E49FB"/>
    <w:rsid w:val="007E567B"/>
    <w:rsid w:val="007F066E"/>
    <w:rsid w:val="007F0ED9"/>
    <w:rsid w:val="007F2660"/>
    <w:rsid w:val="007F2897"/>
    <w:rsid w:val="007F297D"/>
    <w:rsid w:val="007F3855"/>
    <w:rsid w:val="007F3DBC"/>
    <w:rsid w:val="007F404F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2BAB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477AB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9B1"/>
    <w:rsid w:val="00870CF1"/>
    <w:rsid w:val="008711B0"/>
    <w:rsid w:val="008715D4"/>
    <w:rsid w:val="00871C2C"/>
    <w:rsid w:val="0087286C"/>
    <w:rsid w:val="0087310E"/>
    <w:rsid w:val="00873B85"/>
    <w:rsid w:val="00873B92"/>
    <w:rsid w:val="00873D26"/>
    <w:rsid w:val="0087433C"/>
    <w:rsid w:val="00875C32"/>
    <w:rsid w:val="0088087B"/>
    <w:rsid w:val="00883A53"/>
    <w:rsid w:val="00884562"/>
    <w:rsid w:val="00884978"/>
    <w:rsid w:val="00884996"/>
    <w:rsid w:val="00886F2A"/>
    <w:rsid w:val="00887CE5"/>
    <w:rsid w:val="00893135"/>
    <w:rsid w:val="00894A8E"/>
    <w:rsid w:val="00895CEA"/>
    <w:rsid w:val="0089766F"/>
    <w:rsid w:val="008A00CF"/>
    <w:rsid w:val="008A08ED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3DE8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244E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6092"/>
    <w:rsid w:val="009275B2"/>
    <w:rsid w:val="00930398"/>
    <w:rsid w:val="00930F44"/>
    <w:rsid w:val="0093304E"/>
    <w:rsid w:val="00933127"/>
    <w:rsid w:val="009358C4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7D1"/>
    <w:rsid w:val="009528C7"/>
    <w:rsid w:val="00954877"/>
    <w:rsid w:val="0095631A"/>
    <w:rsid w:val="009612F0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585E"/>
    <w:rsid w:val="00985D63"/>
    <w:rsid w:val="00986A4F"/>
    <w:rsid w:val="009879B0"/>
    <w:rsid w:val="00990BA2"/>
    <w:rsid w:val="0099185F"/>
    <w:rsid w:val="009957EC"/>
    <w:rsid w:val="00995AD4"/>
    <w:rsid w:val="00995E43"/>
    <w:rsid w:val="00997A01"/>
    <w:rsid w:val="009A2C6B"/>
    <w:rsid w:val="009A39CC"/>
    <w:rsid w:val="009A3C47"/>
    <w:rsid w:val="009A3CC6"/>
    <w:rsid w:val="009A42BC"/>
    <w:rsid w:val="009A5D45"/>
    <w:rsid w:val="009A64D1"/>
    <w:rsid w:val="009A6DA0"/>
    <w:rsid w:val="009B095E"/>
    <w:rsid w:val="009B0BE5"/>
    <w:rsid w:val="009B0EAE"/>
    <w:rsid w:val="009B1885"/>
    <w:rsid w:val="009B18EE"/>
    <w:rsid w:val="009B3993"/>
    <w:rsid w:val="009B6870"/>
    <w:rsid w:val="009C3191"/>
    <w:rsid w:val="009C4A91"/>
    <w:rsid w:val="009C4BB0"/>
    <w:rsid w:val="009C6293"/>
    <w:rsid w:val="009D07D3"/>
    <w:rsid w:val="009D0A15"/>
    <w:rsid w:val="009D0B04"/>
    <w:rsid w:val="009D28EA"/>
    <w:rsid w:val="009D2C9F"/>
    <w:rsid w:val="009D2D2D"/>
    <w:rsid w:val="009D3891"/>
    <w:rsid w:val="009D3DEB"/>
    <w:rsid w:val="009D4267"/>
    <w:rsid w:val="009D5CDD"/>
    <w:rsid w:val="009D5D68"/>
    <w:rsid w:val="009D646B"/>
    <w:rsid w:val="009E3D15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90D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073D"/>
    <w:rsid w:val="00A13907"/>
    <w:rsid w:val="00A16047"/>
    <w:rsid w:val="00A17CBC"/>
    <w:rsid w:val="00A20AE2"/>
    <w:rsid w:val="00A20DFA"/>
    <w:rsid w:val="00A20F2C"/>
    <w:rsid w:val="00A22038"/>
    <w:rsid w:val="00A246A3"/>
    <w:rsid w:val="00A25B73"/>
    <w:rsid w:val="00A277A7"/>
    <w:rsid w:val="00A30A74"/>
    <w:rsid w:val="00A30AEA"/>
    <w:rsid w:val="00A31E54"/>
    <w:rsid w:val="00A31FE2"/>
    <w:rsid w:val="00A343F7"/>
    <w:rsid w:val="00A35683"/>
    <w:rsid w:val="00A35B6A"/>
    <w:rsid w:val="00A36955"/>
    <w:rsid w:val="00A37C04"/>
    <w:rsid w:val="00A41315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B79"/>
    <w:rsid w:val="00A76ED2"/>
    <w:rsid w:val="00A770A1"/>
    <w:rsid w:val="00A8238B"/>
    <w:rsid w:val="00A84AF0"/>
    <w:rsid w:val="00A8603E"/>
    <w:rsid w:val="00A868B2"/>
    <w:rsid w:val="00A87612"/>
    <w:rsid w:val="00A877E3"/>
    <w:rsid w:val="00A87FD2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6D82"/>
    <w:rsid w:val="00AB7C7F"/>
    <w:rsid w:val="00AC0C12"/>
    <w:rsid w:val="00AC185A"/>
    <w:rsid w:val="00AC19E1"/>
    <w:rsid w:val="00AC1B10"/>
    <w:rsid w:val="00AC225A"/>
    <w:rsid w:val="00AC2399"/>
    <w:rsid w:val="00AC2E05"/>
    <w:rsid w:val="00AC50B2"/>
    <w:rsid w:val="00AC53A4"/>
    <w:rsid w:val="00AC68FD"/>
    <w:rsid w:val="00AD1760"/>
    <w:rsid w:val="00AD19B6"/>
    <w:rsid w:val="00AD2C1F"/>
    <w:rsid w:val="00AD2C9F"/>
    <w:rsid w:val="00AD321B"/>
    <w:rsid w:val="00AD4AC0"/>
    <w:rsid w:val="00AD61A1"/>
    <w:rsid w:val="00AD662C"/>
    <w:rsid w:val="00AD735A"/>
    <w:rsid w:val="00AD7926"/>
    <w:rsid w:val="00AE070D"/>
    <w:rsid w:val="00AE2DFF"/>
    <w:rsid w:val="00AE2E17"/>
    <w:rsid w:val="00AE3B8B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23462"/>
    <w:rsid w:val="00B313AE"/>
    <w:rsid w:val="00B315B8"/>
    <w:rsid w:val="00B317CF"/>
    <w:rsid w:val="00B317D0"/>
    <w:rsid w:val="00B3204F"/>
    <w:rsid w:val="00B33589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319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2B46"/>
    <w:rsid w:val="00BB481C"/>
    <w:rsid w:val="00BB51C1"/>
    <w:rsid w:val="00BB5F02"/>
    <w:rsid w:val="00BC01E2"/>
    <w:rsid w:val="00BC1248"/>
    <w:rsid w:val="00BC182E"/>
    <w:rsid w:val="00BC1A17"/>
    <w:rsid w:val="00BC2639"/>
    <w:rsid w:val="00BC26CC"/>
    <w:rsid w:val="00BC6D4A"/>
    <w:rsid w:val="00BD278F"/>
    <w:rsid w:val="00BD2A3A"/>
    <w:rsid w:val="00BD6F90"/>
    <w:rsid w:val="00BE0719"/>
    <w:rsid w:val="00BE11EA"/>
    <w:rsid w:val="00BF13C5"/>
    <w:rsid w:val="00BF14AB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2B8"/>
    <w:rsid w:val="00C21A8F"/>
    <w:rsid w:val="00C2221A"/>
    <w:rsid w:val="00C24885"/>
    <w:rsid w:val="00C2580F"/>
    <w:rsid w:val="00C274AF"/>
    <w:rsid w:val="00C27AD6"/>
    <w:rsid w:val="00C32D15"/>
    <w:rsid w:val="00C33B32"/>
    <w:rsid w:val="00C34604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532"/>
    <w:rsid w:val="00C55CF6"/>
    <w:rsid w:val="00C56E1B"/>
    <w:rsid w:val="00C56F41"/>
    <w:rsid w:val="00C57B69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2FA9"/>
    <w:rsid w:val="00C733BE"/>
    <w:rsid w:val="00C73C0C"/>
    <w:rsid w:val="00C73DE1"/>
    <w:rsid w:val="00C74A5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4D4E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352"/>
    <w:rsid w:val="00CC3B25"/>
    <w:rsid w:val="00CC44EE"/>
    <w:rsid w:val="00CC5E22"/>
    <w:rsid w:val="00CD00AE"/>
    <w:rsid w:val="00CD3477"/>
    <w:rsid w:val="00CD3615"/>
    <w:rsid w:val="00CD3AC6"/>
    <w:rsid w:val="00CD51DF"/>
    <w:rsid w:val="00CD6F46"/>
    <w:rsid w:val="00CE01CA"/>
    <w:rsid w:val="00CE0F3B"/>
    <w:rsid w:val="00CE2105"/>
    <w:rsid w:val="00CE6B87"/>
    <w:rsid w:val="00CE6D16"/>
    <w:rsid w:val="00CF28D0"/>
    <w:rsid w:val="00CF33C0"/>
    <w:rsid w:val="00CF4DD5"/>
    <w:rsid w:val="00CF4E42"/>
    <w:rsid w:val="00CF68DA"/>
    <w:rsid w:val="00CF72C2"/>
    <w:rsid w:val="00CF7B05"/>
    <w:rsid w:val="00D00A46"/>
    <w:rsid w:val="00D01F08"/>
    <w:rsid w:val="00D028D3"/>
    <w:rsid w:val="00D05A94"/>
    <w:rsid w:val="00D1113D"/>
    <w:rsid w:val="00D11C8D"/>
    <w:rsid w:val="00D12661"/>
    <w:rsid w:val="00D14AE0"/>
    <w:rsid w:val="00D15AB3"/>
    <w:rsid w:val="00D16B9F"/>
    <w:rsid w:val="00D21215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AEE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77DA2"/>
    <w:rsid w:val="00D80CCD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2F48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556"/>
    <w:rsid w:val="00DD0E7F"/>
    <w:rsid w:val="00DD1A61"/>
    <w:rsid w:val="00DD22A6"/>
    <w:rsid w:val="00DD2ACB"/>
    <w:rsid w:val="00DD5664"/>
    <w:rsid w:val="00DE16F4"/>
    <w:rsid w:val="00DE239F"/>
    <w:rsid w:val="00DE2B25"/>
    <w:rsid w:val="00DE4DE5"/>
    <w:rsid w:val="00DE4F29"/>
    <w:rsid w:val="00DE5035"/>
    <w:rsid w:val="00DE611E"/>
    <w:rsid w:val="00DE6DB4"/>
    <w:rsid w:val="00DE7A83"/>
    <w:rsid w:val="00DF0CC0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53DA"/>
    <w:rsid w:val="00E26EDC"/>
    <w:rsid w:val="00E26F70"/>
    <w:rsid w:val="00E270CA"/>
    <w:rsid w:val="00E273EB"/>
    <w:rsid w:val="00E30FDF"/>
    <w:rsid w:val="00E323B1"/>
    <w:rsid w:val="00E33040"/>
    <w:rsid w:val="00E33657"/>
    <w:rsid w:val="00E340AA"/>
    <w:rsid w:val="00E34A64"/>
    <w:rsid w:val="00E34B5E"/>
    <w:rsid w:val="00E34DF6"/>
    <w:rsid w:val="00E36919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061F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113C"/>
    <w:rsid w:val="00EF3FBA"/>
    <w:rsid w:val="00EF6B6A"/>
    <w:rsid w:val="00EF74B2"/>
    <w:rsid w:val="00F0046F"/>
    <w:rsid w:val="00F00621"/>
    <w:rsid w:val="00F02892"/>
    <w:rsid w:val="00F029C5"/>
    <w:rsid w:val="00F05660"/>
    <w:rsid w:val="00F056E1"/>
    <w:rsid w:val="00F05F37"/>
    <w:rsid w:val="00F061D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146"/>
    <w:rsid w:val="00F24743"/>
    <w:rsid w:val="00F24B92"/>
    <w:rsid w:val="00F25C3E"/>
    <w:rsid w:val="00F30125"/>
    <w:rsid w:val="00F312C2"/>
    <w:rsid w:val="00F3148B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445EC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0BF3"/>
    <w:rsid w:val="00F82B94"/>
    <w:rsid w:val="00F83315"/>
    <w:rsid w:val="00F8767C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5E60"/>
    <w:rsid w:val="00FB6729"/>
    <w:rsid w:val="00FB67A7"/>
    <w:rsid w:val="00FC038B"/>
    <w:rsid w:val="00FC0CE0"/>
    <w:rsid w:val="00FC16E8"/>
    <w:rsid w:val="00FC21C1"/>
    <w:rsid w:val="00FC2A60"/>
    <w:rsid w:val="00FC2B0F"/>
    <w:rsid w:val="00FC3781"/>
    <w:rsid w:val="00FC4BB4"/>
    <w:rsid w:val="00FC78F2"/>
    <w:rsid w:val="00FC7A09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F610E"/>
    <w:rsid w:val="00FF6FBB"/>
    <w:rsid w:val="06D9AC6B"/>
    <w:rsid w:val="0705F87E"/>
    <w:rsid w:val="081AF3A8"/>
    <w:rsid w:val="0BE8615E"/>
    <w:rsid w:val="0F3034CA"/>
    <w:rsid w:val="15CD93D1"/>
    <w:rsid w:val="16EB8738"/>
    <w:rsid w:val="17D7ACCB"/>
    <w:rsid w:val="17F487E5"/>
    <w:rsid w:val="19FBC138"/>
    <w:rsid w:val="1B82ECD6"/>
    <w:rsid w:val="1CB30E82"/>
    <w:rsid w:val="1EA5D519"/>
    <w:rsid w:val="1EC43370"/>
    <w:rsid w:val="1EF00E9D"/>
    <w:rsid w:val="206220DC"/>
    <w:rsid w:val="234E6E54"/>
    <w:rsid w:val="2382F913"/>
    <w:rsid w:val="23BD84D7"/>
    <w:rsid w:val="26B8507F"/>
    <w:rsid w:val="26B8E7D2"/>
    <w:rsid w:val="29784EB9"/>
    <w:rsid w:val="2A98B6D0"/>
    <w:rsid w:val="2D534363"/>
    <w:rsid w:val="2DDA14A8"/>
    <w:rsid w:val="2E53CA73"/>
    <w:rsid w:val="31713A71"/>
    <w:rsid w:val="34E4CE90"/>
    <w:rsid w:val="386E4A13"/>
    <w:rsid w:val="3E3BB349"/>
    <w:rsid w:val="3F1DC00A"/>
    <w:rsid w:val="3FBCEDC9"/>
    <w:rsid w:val="401088D5"/>
    <w:rsid w:val="408F2A9F"/>
    <w:rsid w:val="4616655C"/>
    <w:rsid w:val="49ADB530"/>
    <w:rsid w:val="4B9BE5E5"/>
    <w:rsid w:val="52223C9F"/>
    <w:rsid w:val="52FF83F4"/>
    <w:rsid w:val="5328F14A"/>
    <w:rsid w:val="5508C722"/>
    <w:rsid w:val="576283E2"/>
    <w:rsid w:val="595F01E4"/>
    <w:rsid w:val="599B300C"/>
    <w:rsid w:val="5BCD1EFB"/>
    <w:rsid w:val="5E0B2D44"/>
    <w:rsid w:val="605CAA47"/>
    <w:rsid w:val="62B1EABE"/>
    <w:rsid w:val="62EB414C"/>
    <w:rsid w:val="63D74AC7"/>
    <w:rsid w:val="66A75D3F"/>
    <w:rsid w:val="67B4FC2A"/>
    <w:rsid w:val="6A360129"/>
    <w:rsid w:val="6A608678"/>
    <w:rsid w:val="6ACD2834"/>
    <w:rsid w:val="6D454DAC"/>
    <w:rsid w:val="6D8EA049"/>
    <w:rsid w:val="6FE704A3"/>
    <w:rsid w:val="700E56DB"/>
    <w:rsid w:val="70356AF7"/>
    <w:rsid w:val="7541A633"/>
    <w:rsid w:val="768A23EC"/>
    <w:rsid w:val="7BBC49FB"/>
    <w:rsid w:val="7BFC9E7D"/>
    <w:rsid w:val="7D2444F4"/>
    <w:rsid w:val="7D483EAC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hAnsiTheme="majorHAnsi" w:eastAsiaTheme="majorEastAsia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styleId="TextkomenteChar" w:customStyle="1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styleId="PedmtkomenteChar" w:customStyle="1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styleId="TextbublinyChar" w:customStyle="1">
    <w:name w:val="Text bubliny Char"/>
    <w:basedOn w:val="Standardnpsmoodstavce"/>
    <w:link w:val="Textbubliny"/>
    <w:semiHidden/>
    <w:qFormat/>
    <w:rsid w:val="3DE16C8B"/>
    <w:rPr>
      <w:rFonts w:ascii="Segoe UI" w:hAnsi="Segoe UI" w:eastAsia="Times New Roman" w:cs="Segoe UI"/>
      <w:sz w:val="18"/>
      <w:szCs w:val="18"/>
      <w:lang w:val="en-US" w:eastAsia="fr-FR"/>
    </w:rPr>
  </w:style>
  <w:style w:type="character" w:styleId="UnresolvedMention1" w:customStyle="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styleId="Nadpis4Char" w:customStyle="1">
    <w:name w:val="Nadpis 4 Char"/>
    <w:basedOn w:val="Standardnpsmoodstavce"/>
    <w:link w:val="Nadpis4"/>
    <w:semiHidden/>
    <w:qFormat/>
    <w:rsid w:val="3DE16C8B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styleId="TextpoznpodarouChar" w:customStyle="1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styleId="FootnoteCharacters" w:customStyle="1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styleId="OdstavecseseznamemChar" w:customStyle="1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styleId="eop" w:customStyle="1">
    <w:name w:val="eop"/>
    <w:basedOn w:val="Standardnpsmoodstavce"/>
    <w:qFormat/>
    <w:rsid w:val="000C1BC3"/>
  </w:style>
  <w:style w:type="character" w:styleId="Mentionnonrsolue1" w:customStyle="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styleId="ZpatChar" w:customStyle="1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styleId="Nadpis1Char" w:customStyle="1">
    <w:name w:val="Nadpis 1 Char"/>
    <w:basedOn w:val="Standardnpsmoodstavce"/>
    <w:link w:val="Nadpis1"/>
    <w:qFormat/>
    <w:rsid w:val="3DE16C8B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character" w:styleId="Nadpis3Char" w:customStyle="1">
    <w:name w:val="Nadpis 3 Char"/>
    <w:basedOn w:val="Standardnpsmoodstavce"/>
    <w:link w:val="Nadpis3"/>
    <w:qFormat/>
    <w:rsid w:val="3DE16C8B"/>
    <w:rPr>
      <w:rFonts w:asciiTheme="majorHAnsi" w:hAnsiTheme="majorHAnsi" w:eastAsiaTheme="majorEastAsia" w:cstheme="majorBidi"/>
      <w:color w:val="243F60"/>
      <w:sz w:val="24"/>
      <w:szCs w:val="24"/>
      <w:lang w:val="en-US"/>
    </w:rPr>
  </w:style>
  <w:style w:type="character" w:styleId="Nadpis5Char" w:customStyle="1">
    <w:name w:val="Nadpis 5 Char"/>
    <w:basedOn w:val="Standardnpsmoodstavce"/>
    <w:link w:val="Nadpis5"/>
    <w:qFormat/>
    <w:rsid w:val="3DE16C8B"/>
    <w:rPr>
      <w:rFonts w:asciiTheme="majorHAnsi" w:hAnsiTheme="majorHAnsi" w:eastAsiaTheme="majorEastAsia" w:cstheme="majorBidi"/>
      <w:color w:val="365F91" w:themeColor="accent1" w:themeShade="BF"/>
      <w:lang w:val="en-US"/>
    </w:rPr>
  </w:style>
  <w:style w:type="character" w:styleId="Nadpis6Char" w:customStyle="1">
    <w:name w:val="Nadpis 6 Char"/>
    <w:basedOn w:val="Standardnpsmoodstavce"/>
    <w:link w:val="Nadpis6"/>
    <w:qFormat/>
    <w:rsid w:val="3DE16C8B"/>
    <w:rPr>
      <w:rFonts w:asciiTheme="majorHAnsi" w:hAnsiTheme="majorHAnsi" w:eastAsiaTheme="majorEastAsia" w:cstheme="majorBidi"/>
      <w:color w:val="243F60"/>
      <w:lang w:val="en-US"/>
    </w:rPr>
  </w:style>
  <w:style w:type="character" w:styleId="Nadpis7Char" w:customStyle="1">
    <w:name w:val="Nadpis 7 Char"/>
    <w:basedOn w:val="Standardnpsmoodstavce"/>
    <w:link w:val="Nadpis7"/>
    <w:qFormat/>
    <w:rsid w:val="3DE16C8B"/>
    <w:rPr>
      <w:rFonts w:asciiTheme="majorHAnsi" w:hAnsiTheme="majorHAnsi" w:eastAsiaTheme="majorEastAsia" w:cstheme="majorBidi"/>
      <w:i/>
      <w:iCs/>
      <w:color w:val="243F60"/>
      <w:lang w:val="en-US"/>
    </w:rPr>
  </w:style>
  <w:style w:type="character" w:styleId="Nadpis8Char" w:customStyle="1">
    <w:name w:val="Nadpis 8 Char"/>
    <w:basedOn w:val="Standardnpsmoodstavce"/>
    <w:link w:val="Nadpis8"/>
    <w:qFormat/>
    <w:rsid w:val="3DE16C8B"/>
    <w:rPr>
      <w:rFonts w:asciiTheme="majorHAnsi" w:hAnsiTheme="majorHAnsi" w:eastAsiaTheme="majorEastAsia" w:cstheme="majorBidi"/>
      <w:color w:val="272727"/>
      <w:sz w:val="21"/>
      <w:szCs w:val="21"/>
      <w:lang w:val="en-US"/>
    </w:rPr>
  </w:style>
  <w:style w:type="character" w:styleId="Nadpis9Char" w:customStyle="1">
    <w:name w:val="Nadpis 9 Char"/>
    <w:basedOn w:val="Standardnpsmoodstavce"/>
    <w:link w:val="Nadpis9"/>
    <w:qFormat/>
    <w:rsid w:val="3DE16C8B"/>
    <w:rPr>
      <w:rFonts w:asciiTheme="majorHAnsi" w:hAnsiTheme="majorHAnsi" w:eastAsiaTheme="majorEastAsia" w:cstheme="majorBidi"/>
      <w:i/>
      <w:iCs/>
      <w:color w:val="272727"/>
      <w:sz w:val="21"/>
      <w:szCs w:val="21"/>
      <w:lang w:val="en-US"/>
    </w:rPr>
  </w:style>
  <w:style w:type="character" w:styleId="NzevChar" w:customStyle="1">
    <w:name w:val="Název Char"/>
    <w:basedOn w:val="Standardnpsmoodstavce"/>
    <w:link w:val="Nzev"/>
    <w:qFormat/>
    <w:rsid w:val="3DE16C8B"/>
    <w:rPr>
      <w:rFonts w:asciiTheme="majorHAnsi" w:hAnsiTheme="majorHAnsi" w:eastAsiaTheme="majorEastAsia" w:cstheme="majorBidi"/>
      <w:sz w:val="56"/>
      <w:szCs w:val="56"/>
      <w:lang w:val="en-US"/>
    </w:rPr>
  </w:style>
  <w:style w:type="character" w:styleId="PodnadpisChar" w:customStyle="1">
    <w:name w:val="Podnadpis Char"/>
    <w:basedOn w:val="Standardnpsmoodstavce"/>
    <w:link w:val="Podnadpis"/>
    <w:qFormat/>
    <w:rsid w:val="3DE16C8B"/>
    <w:rPr>
      <w:rFonts w:ascii="Times New Roman" w:hAnsi="Times New Roman" w:cs="Times New Roman" w:eastAsiaTheme="minorEastAsia"/>
      <w:color w:val="5A5A5A"/>
      <w:lang w:val="en-US"/>
    </w:rPr>
  </w:style>
  <w:style w:type="character" w:styleId="CittChar" w:customStyle="1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styleId="VrazncittChar" w:customStyle="1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styleId="TextvysvtlivekChar" w:customStyle="1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styleId="normaltextrun" w:customStyle="1">
    <w:name w:val="normaltextrun"/>
    <w:basedOn w:val="Standardnpsmoodstavce"/>
    <w:qFormat/>
    <w:rsid w:val="00A20DBE"/>
  </w:style>
  <w:style w:type="character" w:styleId="legendspanclass" w:customStyle="1">
    <w:name w:val="legendspanclass"/>
    <w:basedOn w:val="Standardnpsmoodstavce"/>
    <w:qFormat/>
    <w:rsid w:val="00B06AB4"/>
  </w:style>
  <w:style w:type="character" w:styleId="slodku">
    <w:name w:val="line number"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ln"/>
    <w:qFormat/>
    <w:pPr>
      <w:suppressLineNumbers/>
    </w:pPr>
    <w:rPr>
      <w:rFonts w:cs="Lucida Sans"/>
    </w:rPr>
  </w:style>
  <w:style w:type="paragraph" w:styleId="Zhlavazpat" w:customStyle="1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styleId="rtetext-column" w:customStyle="1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styleId="Default" w:customStyle="1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styleId="paragraph" w:customStyle="1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styleId="Obsahrmce" w:customStyle="1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2--navigation-breadcrumbs--breadcrumbs-list" w:customStyle="1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e.com/cz/cs/work/campaign/innovation/platform/" TargetMode="External" Id="rId13" /><Relationship Type="http://schemas.openxmlformats.org/officeDocument/2006/relationships/hyperlink" Target="https://twitter.com/SchneiderElec" TargetMode="External" Id="rId18" /><Relationship Type="http://schemas.openxmlformats.org/officeDocument/2006/relationships/hyperlink" Target="https://www.instagram.com/schneiderelectric/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3.png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https://www.se.com/cz/cs/about-us/schneider-electric-factory-pisek/" TargetMode="External" Id="rId12" /><Relationship Type="http://schemas.openxmlformats.org/officeDocument/2006/relationships/image" Target="media/image1.wmf" Id="rId17" /><Relationship Type="http://schemas.openxmlformats.org/officeDocument/2006/relationships/image" Target="media/image5.png" Id="rId25" /><Relationship Type="http://schemas.microsoft.com/office/2011/relationships/people" Target="peop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se.com/ww/en/work/campaign/life-is-on/life-is-on.jsp" TargetMode="External" Id="rId16" /><Relationship Type="http://schemas.openxmlformats.org/officeDocument/2006/relationships/hyperlink" Target="https://www.facebook.com/SchneiderElectricCZ/?brand_redir=597372713700290" TargetMode="External" Id="rId20" /><Relationship Type="http://schemas.openxmlformats.org/officeDocument/2006/relationships/image" Target="media/image7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@SchneiderElectricCZ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https://www.se.com/cz/cs/" TargetMode="External" Id="rId15" /><Relationship Type="http://schemas.openxmlformats.org/officeDocument/2006/relationships/image" Target="media/image4.png" Id="rId23" /><Relationship Type="http://schemas.openxmlformats.org/officeDocument/2006/relationships/hyperlink" Target="http://blog.schneider-electric.com/" TargetMode="External" Id="rId28" /><Relationship Type="http://schemas.openxmlformats.org/officeDocument/2006/relationships/endnotes" Target="endnotes.xml" Id="rId10" /><Relationship Type="http://schemas.openxmlformats.org/officeDocument/2006/relationships/image" Target="media/image2.png" Id="rId19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e.com/cz/cs/about-us/newsroom/news/press-releases/jedna-z-prvn%C3%ADch-v-evrop%C4%9B-vyhovuje-p%C5%99%C3%ADsn%C3%BDm-standard%C5%AFm-p%C3%ADseck%C3%A1-tov%C3%A1rna-schneider-electric-nem%C3%A1-%C5%BE%C3%A1dnou-uhl%C3%ADkovou-stopu-645b6b4b7eb5ca60de0fe5ff" TargetMode="External" Id="rId14" /><Relationship Type="http://schemas.openxmlformats.org/officeDocument/2006/relationships/hyperlink" Target="https://www.linkedin.com/company/schneider-electric" TargetMode="External" Id="rId22" /><Relationship Type="http://schemas.openxmlformats.org/officeDocument/2006/relationships/image" Target="media/image6.png" Id="rId27" /><Relationship Type="http://schemas.openxmlformats.org/officeDocument/2006/relationships/header" Target="header1.xml" Id="rId30" /><Relationship Type="http://schemas.openxmlformats.org/officeDocument/2006/relationships/hyperlink" Target="https://www.se.com/cz/cs/work/solutions/microgrids/" TargetMode="External" Id="R24f3374caabe46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20" ma:contentTypeDescription="Vytvoří nový dokument" ma:contentTypeScope="" ma:versionID="552dc7400f5cf506fb8bbdd5302e8723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2477944521592b870ead7b83d7c2668e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E9C4-24CE-4188-B963-3293653E0C30}"/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  <clbl:label id="{fe7c75fe-f914-45f8-9747-40a3f5d4287a}" enabled="1" method="Standard" siteId="{6e51e1ad-c54b-4b39-b598-0ffe9ae68fe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Michala Mužíčková | Crest Communications</cp:lastModifiedBy>
  <cp:revision>6</cp:revision>
  <cp:lastPrinted>2023-09-12T13:06:00Z</cp:lastPrinted>
  <dcterms:created xsi:type="dcterms:W3CDTF">2025-09-25T13:56:00Z</dcterms:created>
  <dcterms:modified xsi:type="dcterms:W3CDTF">2025-09-29T11:54:00Z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